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0001836297</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BioAge Labs,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001-42279</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5885 HOLLIS STREET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370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EMERYVILLE</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2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94608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510-806-1445</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2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Barton Shane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20216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509177.33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44452734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06/30/2026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20216</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06/30/2026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Shane Barton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5885 Hollis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06/29/2026 42350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1067577.87</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370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Emeryville  CA  94608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12/11/2025</w:t>
      </w:r>
    </w:p>
    <w:p>
      <w:pPr>
        <w:spacing w:after="0" w:line="623" w:lineRule="exact"/>
        <w:rPr>
          <w:sz w:val="20"/>
          <w:szCs w:val="20"/>
          <w:color w:val="auto"/>
        </w:rPr>
      </w:pPr>
    </w:p>
    <w:p>
      <w:pPr>
        <w:sectPr>
          <w:pgSz w:w="11900" w:h="16838" w:orient="portrait"/>
          <w:cols w:equalWidth="0" w:num="2">
            <w:col w:w="3480" w:space="720"/>
            <w:col w:w="70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6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6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Shane Barton</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2026-06-30T15:53:59Z</dcterms:created>
  <dcterms:modified xsi:type="dcterms:W3CDTF">2026-06-30T15:53:59Z</dcterms:modified>
</cp:coreProperties>
</file>